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DA" w:rsidRPr="00B5740E" w:rsidRDefault="00B851DA" w:rsidP="00B851DA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54"/>
      </w:tblGrid>
      <w:tr w:rsidR="00BF676C" w:rsidRPr="00B5740E" w:rsidTr="00BF676C">
        <w:tc>
          <w:tcPr>
            <w:tcW w:w="2122" w:type="dxa"/>
            <w:shd w:val="clear" w:color="auto" w:fill="auto"/>
          </w:tcPr>
          <w:p w:rsidR="00BF676C" w:rsidRPr="00B5740E" w:rsidRDefault="00BF676C" w:rsidP="00BF676C">
            <w:pPr>
              <w:tabs>
                <w:tab w:val="left" w:pos="2004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Job Title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</w:p>
          <w:p w:rsidR="00BF676C" w:rsidRPr="00B5740E" w:rsidRDefault="00BF676C" w:rsidP="00BF676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Salary: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</w:t>
            </w:r>
          </w:p>
          <w:p w:rsidR="00BF676C" w:rsidRPr="00B5740E" w:rsidRDefault="00BF676C" w:rsidP="00BF676C">
            <w:pPr>
              <w:tabs>
                <w:tab w:val="left" w:pos="2955"/>
              </w:tabs>
              <w:ind w:left="2880" w:hanging="28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H</w:t>
            </w: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ours of work: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F676C" w:rsidRPr="00B5740E" w:rsidRDefault="00BF676C" w:rsidP="00BF676C">
            <w:pPr>
              <w:ind w:left="2880" w:hanging="28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Location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  <w:p w:rsidR="00BF676C" w:rsidRPr="00B5740E" w:rsidRDefault="00BF676C" w:rsidP="00BF676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Responsible to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ab/>
              <w:t xml:space="preserve">   </w:t>
            </w:r>
          </w:p>
          <w:p w:rsidR="00BF676C" w:rsidRDefault="00BF676C" w:rsidP="00BF676C">
            <w:pPr>
              <w:ind w:left="2835" w:hanging="2835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Responsible for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:</w:t>
            </w:r>
          </w:p>
          <w:p w:rsidR="00BF676C" w:rsidRPr="00B5740E" w:rsidRDefault="00BF676C" w:rsidP="00BF676C">
            <w:pPr>
              <w:ind w:left="2835" w:hanging="2835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Length of Contract: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54" w:type="dxa"/>
          </w:tcPr>
          <w:p w:rsidR="00BF676C" w:rsidRDefault="001E7ECA" w:rsidP="00BF676C">
            <w:pPr>
              <w:tabs>
                <w:tab w:val="left" w:pos="2004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Young Carers </w:t>
            </w:r>
            <w:r w:rsidR="005978C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Officer</w:t>
            </w:r>
          </w:p>
          <w:p w:rsidR="00BF676C" w:rsidRDefault="00BF676C" w:rsidP="00BF676C">
            <w:pPr>
              <w:tabs>
                <w:tab w:val="left" w:pos="2004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£</w:t>
            </w:r>
            <w:r w:rsidR="005C223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21,840 - £</w:t>
            </w:r>
            <w:r w:rsidR="001E7EC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  <w:r w:rsidR="005978C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3,486 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per annum</w:t>
            </w:r>
            <w:r w:rsidR="005C223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dependent on experience </w:t>
            </w:r>
          </w:p>
          <w:p w:rsidR="00BF676C" w:rsidRDefault="00363885" w:rsidP="00BF676C">
            <w:pPr>
              <w:tabs>
                <w:tab w:val="left" w:pos="2004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</w:t>
            </w:r>
            <w:r w:rsidR="00BF676C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hours per week</w:t>
            </w:r>
            <w:r w:rsidR="00310AA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(with some evening and weekend work requirements)</w:t>
            </w:r>
          </w:p>
          <w:p w:rsidR="00BF676C" w:rsidRDefault="00F80B52" w:rsidP="00BF676C">
            <w:pPr>
              <w:tabs>
                <w:tab w:val="left" w:pos="2004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 Springfield</w:t>
            </w:r>
            <w:r w:rsidR="00BF676C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Road, Sale, Manchester, M33 7X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</w:p>
          <w:p w:rsidR="00BF676C" w:rsidRDefault="005978C4" w:rsidP="00BF676C">
            <w:pPr>
              <w:tabs>
                <w:tab w:val="left" w:pos="2004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Young Carers </w:t>
            </w:r>
            <w:r w:rsidR="00C13CD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Officer</w:t>
            </w:r>
          </w:p>
          <w:p w:rsidR="00BF676C" w:rsidRDefault="00BF676C" w:rsidP="00BF676C">
            <w:pPr>
              <w:tabs>
                <w:tab w:val="left" w:pos="2004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student placements, volunteers</w:t>
            </w:r>
          </w:p>
          <w:p w:rsidR="00BF676C" w:rsidRPr="00B5740E" w:rsidRDefault="00BF676C" w:rsidP="00BF676C">
            <w:pPr>
              <w:tabs>
                <w:tab w:val="left" w:pos="2004"/>
              </w:tabs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Permanent</w:t>
            </w:r>
          </w:p>
        </w:tc>
      </w:tr>
    </w:tbl>
    <w:p w:rsidR="00125414" w:rsidRPr="00B5740E" w:rsidRDefault="00125414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-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5"/>
      </w:tblGrid>
      <w:tr w:rsidR="00B5740E" w:rsidRPr="00B5740E" w:rsidTr="00125414">
        <w:tc>
          <w:tcPr>
            <w:tcW w:w="9985" w:type="dxa"/>
          </w:tcPr>
          <w:p w:rsidR="00AA0723" w:rsidRDefault="00BD6F5B" w:rsidP="00AA0723">
            <w:pPr>
              <w:pStyle w:val="BodyTextIndent"/>
              <w:ind w:left="33" w:hang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</w:t>
            </w:r>
            <w:r w:rsidR="00740A76"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rafford Carers Centre is seeking a</w:t>
            </w:r>
            <w:r w:rsidR="00F529B2"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 inspiring individual to</w:t>
            </w:r>
            <w:r w:rsidR="00AA0723">
              <w:rPr>
                <w:rFonts w:ascii="Calibri" w:hAnsi="Calibri" w:cs="Arial"/>
                <w:sz w:val="22"/>
                <w:szCs w:val="22"/>
              </w:rPr>
              <w:t xml:space="preserve"> identify/support Young Carers and Young Adult Carers </w:t>
            </w:r>
            <w:r w:rsidR="00AA0723" w:rsidRPr="00456146">
              <w:rPr>
                <w:rFonts w:ascii="Calibri" w:hAnsi="Calibri" w:cs="Arial"/>
                <w:sz w:val="22"/>
                <w:szCs w:val="22"/>
              </w:rPr>
              <w:t xml:space="preserve">in </w:t>
            </w:r>
            <w:r w:rsidR="00AA0723">
              <w:rPr>
                <w:rFonts w:ascii="Calibri" w:hAnsi="Calibri" w:cs="Arial"/>
                <w:sz w:val="22"/>
                <w:szCs w:val="22"/>
              </w:rPr>
              <w:t xml:space="preserve">Trafford (5 – 25 years old), by providing accessible information through advice, outreach, drop in sessions, school/home visiting, group work, activities and joint working with relevant organisations in Trafford. </w:t>
            </w:r>
          </w:p>
          <w:p w:rsidR="00AA0723" w:rsidRDefault="00AA0723" w:rsidP="00AA0723">
            <w:pPr>
              <w:pStyle w:val="BodyTextIndent"/>
              <w:ind w:left="33" w:hang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To ultimately help Young Carers to engage with local services, feel </w:t>
            </w:r>
            <w:r w:rsidRPr="00456146">
              <w:rPr>
                <w:rFonts w:ascii="Calibri" w:hAnsi="Calibri" w:cs="Arial"/>
                <w:sz w:val="22"/>
                <w:szCs w:val="22"/>
              </w:rPr>
              <w:t>supported, informed and recognised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AA0723" w:rsidRDefault="00AA0723" w:rsidP="00AA0723">
            <w:pPr>
              <w:pStyle w:val="BodyTextIndent"/>
              <w:ind w:left="33" w:hang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The successful candidate will need to understand the needs, rights, responsibilities and aspirations of Young Carers and to build positive, non-judgemental relationships with them. </w:t>
            </w:r>
          </w:p>
          <w:p w:rsidR="00AA0723" w:rsidRDefault="00AA0723" w:rsidP="00AA0723">
            <w:pPr>
              <w:pStyle w:val="BodyTextIndent"/>
              <w:ind w:left="33" w:hang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56146">
              <w:rPr>
                <w:rFonts w:ascii="Calibri" w:hAnsi="Calibri" w:cs="Arial"/>
                <w:sz w:val="22"/>
                <w:szCs w:val="22"/>
              </w:rPr>
              <w:t>Young Carer Officers are the first point of contact for Y</w:t>
            </w:r>
            <w:r>
              <w:rPr>
                <w:rFonts w:ascii="Calibri" w:hAnsi="Calibri" w:cs="Arial"/>
                <w:sz w:val="22"/>
                <w:szCs w:val="22"/>
              </w:rPr>
              <w:t>oung Carers accessing the service</w:t>
            </w:r>
            <w:r w:rsidRPr="00456146">
              <w:rPr>
                <w:rFonts w:ascii="Calibri" w:hAnsi="Calibri" w:cs="Arial"/>
                <w:sz w:val="22"/>
                <w:szCs w:val="22"/>
              </w:rPr>
              <w:t xml:space="preserve">, and represent </w:t>
            </w:r>
            <w:r>
              <w:rPr>
                <w:rFonts w:ascii="Calibri" w:hAnsi="Calibri" w:cs="Arial"/>
                <w:sz w:val="22"/>
                <w:szCs w:val="22"/>
              </w:rPr>
              <w:t>their</w:t>
            </w:r>
            <w:r w:rsidRPr="00456146">
              <w:rPr>
                <w:rFonts w:ascii="Calibri" w:hAnsi="Calibri" w:cs="Arial"/>
                <w:sz w:val="22"/>
                <w:szCs w:val="22"/>
              </w:rPr>
              <w:t xml:space="preserve"> issues </w:t>
            </w:r>
            <w:r>
              <w:rPr>
                <w:rFonts w:ascii="Calibri" w:hAnsi="Calibri" w:cs="Arial"/>
                <w:sz w:val="22"/>
                <w:szCs w:val="22"/>
              </w:rPr>
              <w:t>within the community,</w:t>
            </w:r>
            <w:r w:rsidRPr="00456146">
              <w:rPr>
                <w:rFonts w:ascii="Calibri" w:hAnsi="Calibri" w:cs="Arial"/>
                <w:sz w:val="22"/>
                <w:szCs w:val="22"/>
              </w:rPr>
              <w:t xml:space="preserve"> the services they provide will contri</w:t>
            </w:r>
            <w:r>
              <w:rPr>
                <w:rFonts w:ascii="Calibri" w:hAnsi="Calibri" w:cs="Arial"/>
                <w:sz w:val="22"/>
                <w:szCs w:val="22"/>
              </w:rPr>
              <w:t xml:space="preserve">bute to the overall vision of Trafford Carers </w:t>
            </w:r>
            <w:r w:rsidRPr="00456146">
              <w:rPr>
                <w:rFonts w:ascii="Calibri" w:hAnsi="Calibri" w:cs="Arial"/>
                <w:sz w:val="22"/>
                <w:szCs w:val="22"/>
              </w:rPr>
              <w:t>Centre.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AA0723" w:rsidRPr="00456146" w:rsidRDefault="00AA0723" w:rsidP="00AA0723">
            <w:pPr>
              <w:pStyle w:val="BodyTextIndent"/>
              <w:ind w:left="33" w:hang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339B8">
              <w:rPr>
                <w:rFonts w:ascii="Calibri" w:hAnsi="Calibri" w:cs="Arial"/>
                <w:sz w:val="22"/>
                <w:szCs w:val="22"/>
              </w:rPr>
              <w:t>The post holder must have experience of working with families through a multi-agency approach and should also have an up to date understanding of child protection</w:t>
            </w:r>
            <w:r>
              <w:rPr>
                <w:rFonts w:ascii="Calibri" w:hAnsi="Calibri" w:cs="Arial"/>
                <w:sz w:val="22"/>
                <w:szCs w:val="22"/>
              </w:rPr>
              <w:t>, safeguarding procedures and the Care Act 2014.</w:t>
            </w:r>
          </w:p>
          <w:p w:rsidR="0044740E" w:rsidRPr="00B5740E" w:rsidRDefault="0044740E" w:rsidP="001A4A89">
            <w:pPr>
              <w:pStyle w:val="NormalWeb"/>
              <w:spacing w:before="0" w:beforeAutospacing="0" w:after="150" w:afterAutospacing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The post holder will need to exercise initiative, good judgement and react to unplanned and irregular events. </w:t>
            </w:r>
          </w:p>
        </w:tc>
      </w:tr>
    </w:tbl>
    <w:p w:rsidR="001A4A89" w:rsidRPr="00B5740E" w:rsidRDefault="001A4A8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-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5"/>
      </w:tblGrid>
      <w:tr w:rsidR="00B5740E" w:rsidRPr="00B5740E" w:rsidTr="005835D5">
        <w:tc>
          <w:tcPr>
            <w:tcW w:w="9985" w:type="dxa"/>
          </w:tcPr>
          <w:p w:rsidR="00B5740E" w:rsidRPr="00B5740E" w:rsidRDefault="00DB0C07" w:rsidP="00B5740E">
            <w:pPr>
              <w:spacing w:line="276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Main duties and responsibilities</w:t>
            </w:r>
            <w:r w:rsidR="00B5740E"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:rsidR="00DB0C07" w:rsidRPr="00360BD3" w:rsidRDefault="00AC4B69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0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005A05DF" w:rsidRPr="00360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deliv</w:t>
            </w:r>
            <w:r w:rsidR="00EE1127" w:rsidRPr="00360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 assessm</w:t>
            </w:r>
            <w:r w:rsidR="00360BD3" w:rsidRPr="00360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ents, reviews and carer support including </w:t>
            </w:r>
            <w:r w:rsidR="001E7E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</w:t>
            </w:r>
            <w:r w:rsidR="00360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</w:t>
            </w:r>
            <w:r w:rsidR="001E7E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 support fund and c</w:t>
            </w:r>
            <w:r w:rsidR="00DB0C07" w:rsidRPr="00360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risis </w:t>
            </w:r>
            <w:r w:rsidR="001E7E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</w:t>
            </w:r>
            <w:r w:rsidR="00DB0C07" w:rsidRPr="00360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und. </w:t>
            </w:r>
          </w:p>
          <w:p w:rsidR="00E3304C" w:rsidRDefault="00E3304C" w:rsidP="00E330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support delivery of events and activities.</w:t>
            </w:r>
          </w:p>
          <w:p w:rsidR="00E3304C" w:rsidRPr="00B5740E" w:rsidRDefault="00E3304C" w:rsidP="00E330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attend support meetings at home/school or community location </w:t>
            </w:r>
          </w:p>
          <w:p w:rsidR="00DB0C07" w:rsidRPr="00B5740E" w:rsidRDefault="00F95758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support volunteers</w:t>
            </w:r>
            <w:r w:rsidR="00AA07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student placements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helping to deliver operational services.</w:t>
            </w:r>
            <w:r w:rsidR="00DD0125"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BF676C" w:rsidRDefault="00BF676C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00AA07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identify and communicate immediately any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safeguarding issues arising through casework</w:t>
            </w:r>
            <w:r w:rsidR="001E7E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and/or carer engagement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:rsidR="001A4A89" w:rsidRPr="00B5740E" w:rsidRDefault="001A4A89" w:rsidP="00EC61D9">
            <w:pPr>
              <w:pStyle w:val="ListParagraph"/>
              <w:numPr>
                <w:ilvl w:val="0"/>
                <w:numId w:val="12"/>
              </w:numPr>
              <w:ind w:left="357" w:hanging="357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ensu</w:t>
            </w:r>
            <w:r w:rsidR="00DB0C07"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 effective administration</w:t>
            </w:r>
            <w:r w:rsidR="00AA07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management of data recording.</w:t>
            </w:r>
          </w:p>
          <w:p w:rsidR="00B5740E" w:rsidRDefault="001A4A89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00EC61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support </w:t>
            </w: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develop</w:t>
            </w:r>
            <w:r w:rsidR="00EC61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 of</w:t>
            </w: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strong and effective external relationships and partnerships</w:t>
            </w:r>
            <w:r w:rsidR="00B5740E"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to enable place</w:t>
            </w:r>
            <w:r w:rsidR="00E3304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B5740E"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based working relationships and enhanced carer support.</w:t>
            </w:r>
          </w:p>
          <w:p w:rsidR="001A4A89" w:rsidRPr="00B5740E" w:rsidRDefault="00647115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deputise for the </w:t>
            </w:r>
            <w:r w:rsidR="00EC61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Young Carers Project Manager </w:t>
            </w: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 and when requested.</w:t>
            </w:r>
          </w:p>
          <w:p w:rsidR="00B5740E" w:rsidRPr="00B5740E" w:rsidRDefault="00B5740E" w:rsidP="00B5740E">
            <w:p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5740E" w:rsidRPr="00B5740E" w:rsidRDefault="00B5740E" w:rsidP="00B5740E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Partnerships and Communications:</w:t>
            </w:r>
          </w:p>
          <w:p w:rsidR="00B5740E" w:rsidRPr="00B5740E" w:rsidRDefault="00B5740E" w:rsidP="00EC61D9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maximise use of Trafford Carers Centre website and social media for awareness raising initiatives.</w:t>
            </w:r>
          </w:p>
          <w:p w:rsidR="00B5740E" w:rsidRPr="00B5740E" w:rsidRDefault="00B5740E" w:rsidP="00EC61D9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attend stakeholder events to promote Trafford Carers Centre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as appropriate.</w:t>
            </w:r>
          </w:p>
          <w:p w:rsidR="00B5740E" w:rsidRPr="00F370C9" w:rsidRDefault="00B5740E" w:rsidP="00EC61D9">
            <w:pPr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370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Advocate the concerns of the voluntary sector and encourage joint planning and co</w:t>
            </w:r>
            <w:r w:rsidR="00363885" w:rsidRPr="00F370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  <w:r w:rsidRPr="00F370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design of solutions.</w:t>
            </w:r>
          </w:p>
          <w:p w:rsidR="00B5740E" w:rsidRDefault="00B5740E" w:rsidP="00EC61D9">
            <w:pPr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Help to communicate key messages and promote the activities of Trafford Carers Centre.</w:t>
            </w:r>
          </w:p>
          <w:p w:rsidR="00EC61D9" w:rsidRPr="00EC61D9" w:rsidRDefault="00EC61D9" w:rsidP="00EC61D9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sz w:val="22"/>
                <w:lang w:val="en-AU"/>
              </w:rPr>
            </w:pPr>
            <w:r w:rsidRPr="00DE2847">
              <w:rPr>
                <w:rFonts w:ascii="Calibri" w:hAnsi="Calibri" w:cs="Arial"/>
                <w:sz w:val="22"/>
                <w:lang w:val="en-AU"/>
              </w:rPr>
              <w:t xml:space="preserve">Attend professional multi-agency </w:t>
            </w:r>
            <w:r w:rsidRPr="00F370C9">
              <w:rPr>
                <w:rFonts w:ascii="Calibri" w:hAnsi="Calibri" w:cs="Arial"/>
                <w:sz w:val="22"/>
                <w:lang w:val="en-AU"/>
              </w:rPr>
              <w:t>meetings (including Child Protection Conferences), preparing</w:t>
            </w:r>
            <w:r w:rsidRPr="00DE2847">
              <w:rPr>
                <w:rFonts w:ascii="Calibri" w:hAnsi="Calibri" w:cs="Arial"/>
                <w:sz w:val="22"/>
                <w:lang w:val="en-AU"/>
              </w:rPr>
              <w:t xml:space="preserve"> reports, and providing verbal updates in a formal setting to all partner agencies in attendance</w:t>
            </w:r>
            <w:r>
              <w:rPr>
                <w:rFonts w:ascii="Calibri" w:hAnsi="Calibri" w:cs="Arial"/>
                <w:sz w:val="22"/>
                <w:lang w:val="en-AU"/>
              </w:rPr>
              <w:t>,</w:t>
            </w:r>
            <w:r w:rsidRPr="00DE2847">
              <w:rPr>
                <w:rFonts w:ascii="Calibri" w:hAnsi="Calibri" w:cs="Arial"/>
                <w:sz w:val="22"/>
                <w:lang w:val="en-AU"/>
              </w:rPr>
              <w:t xml:space="preserve"> detailing inv</w:t>
            </w:r>
            <w:r>
              <w:rPr>
                <w:rFonts w:ascii="Calibri" w:hAnsi="Calibri" w:cs="Arial"/>
                <w:sz w:val="22"/>
                <w:lang w:val="en-AU"/>
              </w:rPr>
              <w:t>olvement with the Young Carer.</w:t>
            </w:r>
          </w:p>
          <w:p w:rsidR="00363885" w:rsidRPr="00F370C9" w:rsidRDefault="00363885" w:rsidP="00EC61D9">
            <w:pPr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370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develop re</w:t>
            </w:r>
            <w:r w:rsidR="00D33074" w:rsidRPr="00F370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</w:t>
            </w:r>
            <w:r w:rsidRPr="00F370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ationships with schools and encourage young carer support within education establishments.</w:t>
            </w:r>
          </w:p>
          <w:p w:rsidR="00B5740E" w:rsidRDefault="00B5740E" w:rsidP="00B5740E">
            <w:p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E3304C" w:rsidRDefault="00E3304C" w:rsidP="00B5740E">
            <w:p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E3304C" w:rsidRDefault="00E3304C" w:rsidP="00B5740E">
            <w:p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5740E" w:rsidRPr="00B5740E" w:rsidRDefault="00B5740E" w:rsidP="00B5740E">
            <w:pPr>
              <w:textAlignment w:val="baseline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Reporting</w:t>
            </w:r>
          </w:p>
          <w:p w:rsidR="00B5740E" w:rsidRPr="0077113E" w:rsidRDefault="00B5740E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11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00EC61D9" w:rsidRPr="007711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record all contacts with carers on the Client </w:t>
            </w:r>
            <w:r w:rsidR="00E3304C" w:rsidRPr="007711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="00EC61D9" w:rsidRPr="007711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anagement System in a consistent and efficient manner </w:t>
            </w:r>
            <w:r w:rsidRPr="007711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for the purpose of producing consistent and comprehensive reports. </w:t>
            </w:r>
          </w:p>
          <w:p w:rsidR="00B5740E" w:rsidRPr="00B5740E" w:rsidRDefault="00B5740E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support implementation and continuing deliver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 of a client manag</w:t>
            </w:r>
            <w:r w:rsidR="004B0D1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ement system.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5740E" w:rsidRPr="00B5740E" w:rsidRDefault="00B5740E" w:rsidP="00EC61D9">
            <w:pPr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00EC61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support the Young Carers Project Manager to identify</w:t>
            </w:r>
            <w:r w:rsidRPr="00B5740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unmet needs and gaps in </w:t>
            </w:r>
            <w:r w:rsidR="00EC61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services for it to be </w:t>
            </w:r>
            <w:r w:rsidR="004B0D1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presented to local authorities, health bodies or used for funding applications</w:t>
            </w:r>
            <w:r w:rsidR="00EC61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:rsidR="004B0D17" w:rsidRDefault="004B0D17" w:rsidP="00EC61D9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00EC61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work with the Senior Management Team t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 produce requested reports and provide narratives to support data and explain trends and anomalies.</w:t>
            </w:r>
          </w:p>
          <w:p w:rsidR="00B5740E" w:rsidRDefault="00B5740E" w:rsidP="00EC61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support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collation of carer stories and </w:t>
            </w:r>
            <w:r w:rsidR="00237CBA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evidence-based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impact reports to highlight themes and issues affecting carers</w:t>
            </w:r>
            <w:r w:rsidR="004B0D1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for the purpo</w:t>
            </w:r>
            <w:r w:rsidR="00BF676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se of funders.</w:t>
            </w:r>
          </w:p>
          <w:p w:rsidR="00B5740E" w:rsidRPr="00C13CD3" w:rsidRDefault="00C858BC" w:rsidP="00C13CD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13CD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contribute ideas </w:t>
            </w:r>
            <w:r w:rsidR="00AF36E3" w:rsidRPr="00C13CD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and suggested articles for the Trafford Carers Centre newsletter</w:t>
            </w:r>
            <w:r w:rsidR="00C13CD3" w:rsidRPr="00C13CD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  <w:r w:rsidR="00C13CD3" w:rsidRPr="00C13CD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. </w:t>
            </w:r>
          </w:p>
          <w:p w:rsidR="00C13CD3" w:rsidRPr="00B5740E" w:rsidRDefault="00C13CD3" w:rsidP="00C13CD3">
            <w:pPr>
              <w:pStyle w:val="ListParagraph"/>
              <w:ind w:left="36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145F4" w:rsidRPr="00B5740E" w:rsidRDefault="005145F4" w:rsidP="00E60634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0"/>
      </w:tblGrid>
      <w:tr w:rsidR="00294573" w:rsidRPr="00B5740E" w:rsidTr="008F0420">
        <w:tc>
          <w:tcPr>
            <w:tcW w:w="10060" w:type="dxa"/>
          </w:tcPr>
          <w:p w:rsidR="00294573" w:rsidRPr="00B5740E" w:rsidRDefault="00294573" w:rsidP="008F0420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General Responsibilities</w:t>
            </w:r>
          </w:p>
          <w:p w:rsidR="00294573" w:rsidRPr="00B5740E" w:rsidRDefault="00294573" w:rsidP="008F0420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adhere</w:t>
            </w:r>
            <w:r w:rsidR="00360BD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develop and implement </w:t>
            </w:r>
            <w:r w:rsidR="009D03D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Trafford Carers Centre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policy portfolio, including Equal Opportunities, Code of Conduct, Health and Safety and Dis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closure of Information Policies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63792" w:rsidRPr="00B5740E" w:rsidRDefault="00263792" w:rsidP="00360BD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en-US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To work with the CEO and senior team to mainta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in the quality standards system.</w:t>
            </w: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accept supervis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ion from the 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Young Carers Project Manager.</w:t>
            </w: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undergo training and development as is necessary to maintain appr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opriate performance in the post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work alongside and ensure active service user participation in all aspects of work, including design, implementation and monitoring of activities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attend all staff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trustee 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meetings and organisational events 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such as the AGM and open days as required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keep records and statistics for effective monitoring of the service, ensuring that all files and information are kept in accordance with </w:t>
            </w:r>
            <w:r w:rsidR="009D03D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Trafford Carers Centre’s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policy on conf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identiality and data protection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  <w:r w:rsidR="00294A9D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In accordance with the Health and Safety at Work Act 1974, to take care of your own health and safety at work and any 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‘</w:t>
            </w:r>
            <w:r w:rsidR="00DD0125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staff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’</w:t>
            </w:r>
            <w:r w:rsidR="00DD0125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you 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support</w:t>
            </w:r>
            <w:r w:rsidR="00DD0125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in addition to 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clients an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 visitors you are working with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:rsidR="00294573" w:rsidRPr="00B5740E" w:rsidRDefault="00294573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undertake any other reasonable tasks consistent with the grade and </w:t>
            </w:r>
            <w:r w:rsidR="00263792"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purpose of the post</w:t>
            </w:r>
            <w:r w:rsidR="00EC61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:rsidR="0044740E" w:rsidRPr="00B5740E" w:rsidRDefault="0044740E" w:rsidP="00360BD3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The specific duties and responsibilities of this job description are not restrictive and the post holder will be expected to undertake any other duties as required. </w:t>
            </w:r>
          </w:p>
          <w:p w:rsidR="00294573" w:rsidRPr="00B5740E" w:rsidRDefault="00294573" w:rsidP="008F0420">
            <w:pPr>
              <w:ind w:left="36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D62DB" w:rsidRPr="00B5740E" w:rsidRDefault="006D62DB" w:rsidP="00DB4931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A5E26" w:rsidRDefault="007A5E26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C61D9" w:rsidRDefault="00EC61D9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C61D9" w:rsidRDefault="00EC61D9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C61D9" w:rsidRDefault="00EC61D9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C61D9" w:rsidRDefault="00EC61D9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C61D9" w:rsidRDefault="00EC61D9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C61D9" w:rsidRDefault="00EC61D9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C61D9" w:rsidRDefault="00EC61D9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902" w:rsidRPr="00B5740E" w:rsidRDefault="00985902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D62DB" w:rsidRPr="00B5740E" w:rsidRDefault="006D62DB" w:rsidP="006D62DB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5740E">
        <w:rPr>
          <w:rFonts w:asciiTheme="minorHAnsi" w:hAnsiTheme="minorHAnsi" w:cs="Arial"/>
          <w:b/>
          <w:color w:val="000000" w:themeColor="text1"/>
          <w:sz w:val="22"/>
          <w:szCs w:val="22"/>
        </w:rPr>
        <w:t>2. Person Specification</w:t>
      </w:r>
    </w:p>
    <w:p w:rsidR="006D62DB" w:rsidRPr="00B5740E" w:rsidRDefault="006D62DB" w:rsidP="006D62DB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198"/>
        <w:gridCol w:w="708"/>
        <w:gridCol w:w="709"/>
      </w:tblGrid>
      <w:tr w:rsidR="00B5740E" w:rsidRPr="00B5740E" w:rsidTr="00451842">
        <w:trPr>
          <w:trHeight w:val="567"/>
        </w:trPr>
        <w:tc>
          <w:tcPr>
            <w:tcW w:w="1728" w:type="dxa"/>
            <w:shd w:val="pct12" w:color="auto" w:fill="auto"/>
          </w:tcPr>
          <w:p w:rsidR="00DB4931" w:rsidRPr="00B5740E" w:rsidRDefault="00DB4931" w:rsidP="004518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Dimension</w:t>
            </w:r>
          </w:p>
        </w:tc>
        <w:tc>
          <w:tcPr>
            <w:tcW w:w="7198" w:type="dxa"/>
            <w:shd w:val="pct12" w:color="auto" w:fill="auto"/>
          </w:tcPr>
          <w:p w:rsidR="00DB4931" w:rsidRPr="00B5740E" w:rsidRDefault="00DB4931" w:rsidP="004518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Scope</w:t>
            </w:r>
          </w:p>
        </w:tc>
        <w:tc>
          <w:tcPr>
            <w:tcW w:w="708" w:type="dxa"/>
            <w:shd w:val="pct12" w:color="auto" w:fill="auto"/>
          </w:tcPr>
          <w:p w:rsidR="00DB4931" w:rsidRPr="00B5740E" w:rsidRDefault="00DB4931" w:rsidP="004518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B5740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Ess</w:t>
            </w:r>
            <w:proofErr w:type="spellEnd"/>
          </w:p>
        </w:tc>
        <w:tc>
          <w:tcPr>
            <w:tcW w:w="709" w:type="dxa"/>
            <w:shd w:val="pct12" w:color="auto" w:fill="auto"/>
          </w:tcPr>
          <w:p w:rsidR="00DB4931" w:rsidRPr="00B5740E" w:rsidRDefault="00DB4931" w:rsidP="004518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Des</w:t>
            </w:r>
          </w:p>
        </w:tc>
      </w:tr>
      <w:tr w:rsidR="00B5740E" w:rsidRPr="00B5740E" w:rsidTr="00451842">
        <w:trPr>
          <w:cantSplit/>
          <w:trHeight w:val="567"/>
        </w:trPr>
        <w:tc>
          <w:tcPr>
            <w:tcW w:w="1728" w:type="dxa"/>
            <w:vMerge w:val="restart"/>
          </w:tcPr>
          <w:p w:rsidR="00DB4931" w:rsidRPr="00B5740E" w:rsidRDefault="00DB4931" w:rsidP="0045184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Experience &amp; Qualifications</w:t>
            </w:r>
          </w:p>
        </w:tc>
        <w:tc>
          <w:tcPr>
            <w:tcW w:w="7198" w:type="dxa"/>
            <w:vAlign w:val="center"/>
          </w:tcPr>
          <w:p w:rsidR="00DB4931" w:rsidRPr="00B5740E" w:rsidRDefault="00F95758" w:rsidP="00EC61D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E</w:t>
            </w:r>
            <w:r w:rsidR="00DB4931" w:rsidRPr="00B5740E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 xml:space="preserve">xperience in a </w:t>
            </w:r>
            <w:r w:rsidR="00EC61D9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similar role</w:t>
            </w:r>
            <w:r w:rsidR="00DB4931" w:rsidRPr="00B5740E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 xml:space="preserve"> within the Private, Voluntary or Public sectors.</w:t>
            </w:r>
          </w:p>
        </w:tc>
        <w:tc>
          <w:tcPr>
            <w:tcW w:w="708" w:type="dxa"/>
            <w:vAlign w:val="center"/>
          </w:tcPr>
          <w:p w:rsidR="00DB4931" w:rsidRPr="00B5740E" w:rsidRDefault="00DB4931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B4931" w:rsidRPr="00B5740E" w:rsidRDefault="00EC61D9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B5740E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44740E" w:rsidRPr="00B5740E" w:rsidRDefault="0044740E" w:rsidP="0045184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44740E" w:rsidRPr="00B5740E" w:rsidRDefault="0044740E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Good level of education</w:t>
            </w:r>
          </w:p>
        </w:tc>
        <w:tc>
          <w:tcPr>
            <w:tcW w:w="708" w:type="dxa"/>
            <w:vAlign w:val="center"/>
          </w:tcPr>
          <w:p w:rsidR="0044740E" w:rsidRPr="00B5740E" w:rsidRDefault="0044740E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44740E" w:rsidRPr="00B5740E" w:rsidRDefault="0044740E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B5740E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DB4931" w:rsidRPr="00B5740E" w:rsidRDefault="00DB4931" w:rsidP="0045184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DB4931" w:rsidRPr="00B5740E" w:rsidRDefault="00DB4931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Experience in developing a range of partnership</w:t>
            </w:r>
            <w:r w:rsidR="00AF36E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to deliver services</w:t>
            </w:r>
          </w:p>
        </w:tc>
        <w:tc>
          <w:tcPr>
            <w:tcW w:w="708" w:type="dxa"/>
            <w:vAlign w:val="center"/>
          </w:tcPr>
          <w:p w:rsidR="00DB4931" w:rsidRPr="00B5740E" w:rsidRDefault="00DB4931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B4931" w:rsidRPr="00B5740E" w:rsidRDefault="00360BD3" w:rsidP="0045184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Experience of presenting at events, with a proven ability to create and deliver compelling and persuasive presentations and pitches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Experience of gathering and analysing market and service data to produce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reports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mpact measurement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development and delivery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4E0C53" w:rsidP="00360BD3">
            <w:pPr>
              <w:pStyle w:val="ListParagraph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Driving licence and</w:t>
            </w:r>
            <w:r w:rsidR="00E3304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use of own car with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business insurance cover</w:t>
            </w:r>
          </w:p>
        </w:tc>
        <w:tc>
          <w:tcPr>
            <w:tcW w:w="708" w:type="dxa"/>
            <w:vAlign w:val="center"/>
          </w:tcPr>
          <w:p w:rsidR="00360BD3" w:rsidRPr="00B5740E" w:rsidRDefault="00E3304C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 w:val="restart"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Knowledge</w:t>
            </w: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Good knowledge of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services delivering carer support across Trafford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56A81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370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Sound awareness of social services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5C2239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Sound awareness of statutory issues affecting the not-for-profit sector, current funding and commissioning trends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pStyle w:val="DefaultText"/>
              <w:tabs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8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Safeguarding procedures and reporting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56A81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Compliance requirements; Charity Law and regulation, Equalities, Data Protection and other applicable legislation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3885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3885" w:rsidRPr="00B5740E" w:rsidRDefault="00363885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3885" w:rsidRPr="00B5740E" w:rsidRDefault="00363885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Knowledge of the Care Act 2014 and the Children and Families Act 2014 and how this relates to young carer assessments</w:t>
            </w:r>
          </w:p>
        </w:tc>
        <w:tc>
          <w:tcPr>
            <w:tcW w:w="708" w:type="dxa"/>
            <w:vAlign w:val="center"/>
          </w:tcPr>
          <w:p w:rsidR="00363885" w:rsidRPr="00B5740E" w:rsidRDefault="00363885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3885" w:rsidRPr="00B5740E" w:rsidRDefault="00356A81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Awareness </w:t>
            </w:r>
            <w:r w:rsidR="00356A8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or lived experience </w:t>
            </w:r>
            <w:bookmarkStart w:id="0" w:name="_GoBack"/>
            <w:bookmarkEnd w:id="0"/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of issues impacting Service Users and Carer</w:t>
            </w:r>
            <w:r w:rsidR="00AF36E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 w:val="restart"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Skills &amp; Abilities</w:t>
            </w:r>
          </w:p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5C2239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Good administrative skills</w:t>
            </w:r>
          </w:p>
        </w:tc>
        <w:tc>
          <w:tcPr>
            <w:tcW w:w="708" w:type="dxa"/>
            <w:vAlign w:val="center"/>
          </w:tcPr>
          <w:p w:rsidR="00360BD3" w:rsidRPr="00B5740E" w:rsidRDefault="005C2239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Supportive and reliable team player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Ability to work on own initiative with excellent organisational and time management skills to deliver targets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KPI’s</w:t>
            </w:r>
          </w:p>
        </w:tc>
        <w:tc>
          <w:tcPr>
            <w:tcW w:w="708" w:type="dxa"/>
            <w:vAlign w:val="center"/>
          </w:tcPr>
          <w:p w:rsidR="00360BD3" w:rsidRPr="00B5740E" w:rsidRDefault="00C13C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C13C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Ability to </w:t>
            </w:r>
            <w:r w:rsidR="00C13CD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support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volunteers and student placements</w:t>
            </w:r>
          </w:p>
        </w:tc>
        <w:tc>
          <w:tcPr>
            <w:tcW w:w="708" w:type="dxa"/>
            <w:vAlign w:val="center"/>
          </w:tcPr>
          <w:p w:rsidR="00360BD3" w:rsidRPr="00255C37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C13C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Ability to inspire confidence in new ideas within colleagues and board members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Excellent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reporting skills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</w:tr>
      <w:tr w:rsidR="00360BD3" w:rsidRPr="00B5740E" w:rsidTr="00451842">
        <w:trPr>
          <w:cantSplit/>
          <w:trHeight w:val="567"/>
        </w:trPr>
        <w:tc>
          <w:tcPr>
            <w:tcW w:w="1728" w:type="dxa"/>
            <w:vMerge w:val="restart"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pStyle w:val="ListParagraph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 commitment to Equal Opportunities / Equalities and Diversity in work and in service provision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work within Trafford Carers Centre mission &amp; values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en-GB"/>
              </w:rPr>
              <w:t>Proficiency in Microsoft Office packages.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en-GB"/>
              </w:rPr>
              <w:t>Willingness to travel throughout Trafford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Willingness to work evening </w:t>
            </w:r>
            <w:r w:rsidR="003638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and weekend </w:t>
            </w: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hours</w:t>
            </w:r>
            <w:r w:rsidR="003638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as required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360BD3" w:rsidRPr="00B5740E" w:rsidTr="00451842">
        <w:trPr>
          <w:trHeight w:val="567"/>
        </w:trPr>
        <w:tc>
          <w:tcPr>
            <w:tcW w:w="1728" w:type="dxa"/>
            <w:vMerge/>
          </w:tcPr>
          <w:p w:rsidR="00360BD3" w:rsidRPr="00B5740E" w:rsidRDefault="00360BD3" w:rsidP="00360BD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Positive and flexible attitude to work</w:t>
            </w:r>
          </w:p>
        </w:tc>
        <w:tc>
          <w:tcPr>
            <w:tcW w:w="708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5740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vAlign w:val="center"/>
          </w:tcPr>
          <w:p w:rsidR="00360BD3" w:rsidRPr="00B5740E" w:rsidRDefault="00360BD3" w:rsidP="00360BD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41450A" w:rsidRPr="00B5740E" w:rsidRDefault="0041450A" w:rsidP="006D62DB">
      <w:pPr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spellStart"/>
      <w:r w:rsidRPr="00B5740E">
        <w:rPr>
          <w:rFonts w:asciiTheme="minorHAnsi" w:hAnsiTheme="minorHAnsi" w:cs="Arial"/>
          <w:color w:val="000000" w:themeColor="text1"/>
          <w:sz w:val="22"/>
          <w:szCs w:val="22"/>
        </w:rPr>
        <w:t>Ess</w:t>
      </w:r>
      <w:proofErr w:type="spellEnd"/>
      <w:r w:rsidRPr="00B5740E">
        <w:rPr>
          <w:rFonts w:asciiTheme="minorHAnsi" w:hAnsiTheme="minorHAnsi" w:cs="Arial"/>
          <w:color w:val="000000" w:themeColor="text1"/>
          <w:sz w:val="22"/>
          <w:szCs w:val="22"/>
        </w:rPr>
        <w:t xml:space="preserve"> = Essential </w:t>
      </w:r>
    </w:p>
    <w:p w:rsidR="006D62DB" w:rsidRPr="00B5740E" w:rsidRDefault="0041450A" w:rsidP="006D62DB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B5740E">
        <w:rPr>
          <w:rFonts w:asciiTheme="minorHAnsi" w:hAnsiTheme="minorHAnsi" w:cs="Arial"/>
          <w:color w:val="000000" w:themeColor="text1"/>
          <w:sz w:val="22"/>
          <w:szCs w:val="22"/>
        </w:rPr>
        <w:t>Des = Desirable</w:t>
      </w:r>
    </w:p>
    <w:sectPr w:rsidR="006D62DB" w:rsidRPr="00B5740E">
      <w:headerReference w:type="default" r:id="rId10"/>
      <w:footerReference w:type="default" r:id="rId11"/>
      <w:pgSz w:w="11900" w:h="16840"/>
      <w:pgMar w:top="1021" w:right="907" w:bottom="1021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9C" w:rsidRDefault="00C64E9C">
      <w:r>
        <w:separator/>
      </w:r>
    </w:p>
  </w:endnote>
  <w:endnote w:type="continuationSeparator" w:id="0">
    <w:p w:rsidR="00C64E9C" w:rsidRDefault="00C6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20" w:rsidRDefault="008F0420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356A81">
      <w:rPr>
        <w:rFonts w:ascii="Arial" w:hAnsi="Arial"/>
        <w:noProof/>
        <w:snapToGrid w:val="0"/>
        <w:sz w:val="16"/>
      </w:rPr>
      <w:t>3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56A81">
      <w:rPr>
        <w:rFonts w:ascii="Arial" w:hAnsi="Arial"/>
        <w:noProof/>
        <w:snapToGrid w:val="0"/>
        <w:sz w:val="16"/>
      </w:rPr>
      <w:t>4</w:t>
    </w:r>
    <w:r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9C" w:rsidRDefault="00C64E9C">
      <w:r>
        <w:separator/>
      </w:r>
    </w:p>
  </w:footnote>
  <w:footnote w:type="continuationSeparator" w:id="0">
    <w:p w:rsidR="00C64E9C" w:rsidRDefault="00C6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E2" w:rsidRDefault="00B26DB8" w:rsidP="00B26DB8">
    <w:pPr>
      <w:pStyle w:val="Header"/>
      <w:rPr>
        <w:rFonts w:asciiTheme="minorHAnsi" w:hAnsiTheme="minorHAnsi"/>
        <w:sz w:val="4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09C6BFB" wp14:editId="0BE71A02">
          <wp:simplePos x="0" y="0"/>
          <wp:positionH relativeFrom="margin">
            <wp:posOffset>4385310</wp:posOffset>
          </wp:positionH>
          <wp:positionV relativeFrom="margin">
            <wp:posOffset>-1014095</wp:posOffset>
          </wp:positionV>
          <wp:extent cx="19735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C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2"/>
                  <a:stretch/>
                </pic:blipFill>
                <pic:spPr bwMode="auto">
                  <a:xfrm>
                    <a:off x="0" y="0"/>
                    <a:ext cx="1973580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885">
      <w:rPr>
        <w:rFonts w:asciiTheme="minorHAnsi" w:hAnsiTheme="minorHAnsi"/>
        <w:sz w:val="48"/>
      </w:rPr>
      <w:t xml:space="preserve">Young Carers </w:t>
    </w:r>
    <w:r w:rsidR="005C2239">
      <w:rPr>
        <w:rFonts w:asciiTheme="minorHAnsi" w:hAnsiTheme="minorHAnsi"/>
        <w:sz w:val="48"/>
      </w:rPr>
      <w:t>Officer</w:t>
    </w:r>
  </w:p>
  <w:p w:rsidR="008F0420" w:rsidRDefault="00B26DB8" w:rsidP="00B26DB8">
    <w:pPr>
      <w:pStyle w:val="Header"/>
      <w:rPr>
        <w:rFonts w:ascii="Arial" w:hAnsi="Arial"/>
        <w:sz w:val="16"/>
      </w:rPr>
    </w:pPr>
    <w:r>
      <w:rPr>
        <w:rFonts w:asciiTheme="minorHAnsi" w:hAnsiTheme="minorHAnsi"/>
        <w:sz w:val="48"/>
      </w:rPr>
      <w:t>Job Description</w:t>
    </w:r>
  </w:p>
  <w:p w:rsidR="008F0420" w:rsidRDefault="008F0420" w:rsidP="00B851DA">
    <w:pPr>
      <w:pStyle w:val="Header"/>
      <w:jc w:val="righ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AE8"/>
    <w:multiLevelType w:val="hybridMultilevel"/>
    <w:tmpl w:val="62D87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6F3"/>
    <w:multiLevelType w:val="hybridMultilevel"/>
    <w:tmpl w:val="FFDA0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D239E"/>
    <w:multiLevelType w:val="hybridMultilevel"/>
    <w:tmpl w:val="28301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0123"/>
    <w:multiLevelType w:val="hybridMultilevel"/>
    <w:tmpl w:val="974E32EC"/>
    <w:lvl w:ilvl="0" w:tplc="E8521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3BEB"/>
    <w:multiLevelType w:val="hybridMultilevel"/>
    <w:tmpl w:val="194E2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898"/>
    <w:multiLevelType w:val="hybridMultilevel"/>
    <w:tmpl w:val="7AD2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2735"/>
    <w:multiLevelType w:val="multilevel"/>
    <w:tmpl w:val="CF84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26CDD"/>
    <w:multiLevelType w:val="hybridMultilevel"/>
    <w:tmpl w:val="77A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0369B"/>
    <w:multiLevelType w:val="hybridMultilevel"/>
    <w:tmpl w:val="399C7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F21269"/>
    <w:multiLevelType w:val="hybridMultilevel"/>
    <w:tmpl w:val="D2FE1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11BBC"/>
    <w:multiLevelType w:val="multilevel"/>
    <w:tmpl w:val="56BA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A0F87"/>
    <w:multiLevelType w:val="multilevel"/>
    <w:tmpl w:val="D71E31FE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6269F"/>
    <w:multiLevelType w:val="hybridMultilevel"/>
    <w:tmpl w:val="8988A1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A7301"/>
    <w:multiLevelType w:val="hybridMultilevel"/>
    <w:tmpl w:val="56B4BAEA"/>
    <w:lvl w:ilvl="0" w:tplc="4A66A2B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73FC4"/>
    <w:multiLevelType w:val="hybridMultilevel"/>
    <w:tmpl w:val="6E3419CE"/>
    <w:lvl w:ilvl="0" w:tplc="D22C7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3074D"/>
    <w:multiLevelType w:val="hybridMultilevel"/>
    <w:tmpl w:val="8F84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44041"/>
    <w:multiLevelType w:val="multilevel"/>
    <w:tmpl w:val="79EC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F6FBC"/>
    <w:multiLevelType w:val="hybridMultilevel"/>
    <w:tmpl w:val="8642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CEA1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35D27"/>
    <w:multiLevelType w:val="hybridMultilevel"/>
    <w:tmpl w:val="55982914"/>
    <w:lvl w:ilvl="0" w:tplc="6C36F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3F9F"/>
    <w:multiLevelType w:val="multilevel"/>
    <w:tmpl w:val="F106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E76C3"/>
    <w:multiLevelType w:val="hybridMultilevel"/>
    <w:tmpl w:val="CFCA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22E0F"/>
    <w:multiLevelType w:val="hybridMultilevel"/>
    <w:tmpl w:val="4F1A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352AD"/>
    <w:multiLevelType w:val="hybridMultilevel"/>
    <w:tmpl w:val="DBE4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B0260"/>
    <w:multiLevelType w:val="hybridMultilevel"/>
    <w:tmpl w:val="9062A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0A2DE5"/>
    <w:multiLevelType w:val="hybridMultilevel"/>
    <w:tmpl w:val="F43415E4"/>
    <w:lvl w:ilvl="0" w:tplc="E8521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  <w:effect w:val="none"/>
      </w:rPr>
    </w:lvl>
    <w:lvl w:ilvl="1" w:tplc="2C982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188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6E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CC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48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E9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60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5E0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65BBC"/>
    <w:multiLevelType w:val="multilevel"/>
    <w:tmpl w:val="077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06ACD"/>
    <w:multiLevelType w:val="multilevel"/>
    <w:tmpl w:val="F1C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84A89"/>
    <w:multiLevelType w:val="hybridMultilevel"/>
    <w:tmpl w:val="426C9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12"/>
  </w:num>
  <w:num w:numId="5">
    <w:abstractNumId w:val="13"/>
  </w:num>
  <w:num w:numId="6">
    <w:abstractNumId w:val="16"/>
  </w:num>
  <w:num w:numId="7">
    <w:abstractNumId w:val="7"/>
  </w:num>
  <w:num w:numId="8">
    <w:abstractNumId w:val="4"/>
  </w:num>
  <w:num w:numId="9">
    <w:abstractNumId w:val="21"/>
  </w:num>
  <w:num w:numId="10">
    <w:abstractNumId w:val="5"/>
  </w:num>
  <w:num w:numId="11">
    <w:abstractNumId w:val="15"/>
  </w:num>
  <w:num w:numId="12">
    <w:abstractNumId w:val="23"/>
  </w:num>
  <w:num w:numId="13">
    <w:abstractNumId w:val="24"/>
  </w:num>
  <w:num w:numId="14">
    <w:abstractNumId w:val="3"/>
  </w:num>
  <w:num w:numId="15">
    <w:abstractNumId w:val="2"/>
  </w:num>
  <w:num w:numId="16">
    <w:abstractNumId w:val="18"/>
  </w:num>
  <w:num w:numId="17">
    <w:abstractNumId w:val="22"/>
  </w:num>
  <w:num w:numId="18">
    <w:abstractNumId w:val="26"/>
  </w:num>
  <w:num w:numId="19">
    <w:abstractNumId w:val="1"/>
  </w:num>
  <w:num w:numId="20">
    <w:abstractNumId w:val="10"/>
  </w:num>
  <w:num w:numId="21">
    <w:abstractNumId w:val="8"/>
  </w:num>
  <w:num w:numId="22">
    <w:abstractNumId w:val="19"/>
  </w:num>
  <w:num w:numId="23">
    <w:abstractNumId w:val="25"/>
  </w:num>
  <w:num w:numId="24">
    <w:abstractNumId w:val="6"/>
  </w:num>
  <w:num w:numId="25">
    <w:abstractNumId w:val="20"/>
  </w:num>
  <w:num w:numId="26">
    <w:abstractNumId w:val="9"/>
  </w:num>
  <w:num w:numId="27">
    <w:abstractNumId w:val="0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B8"/>
    <w:rsid w:val="000127E2"/>
    <w:rsid w:val="00017BAE"/>
    <w:rsid w:val="000302E3"/>
    <w:rsid w:val="000338B8"/>
    <w:rsid w:val="00046C89"/>
    <w:rsid w:val="00074302"/>
    <w:rsid w:val="00125414"/>
    <w:rsid w:val="00137E74"/>
    <w:rsid w:val="00147483"/>
    <w:rsid w:val="00183012"/>
    <w:rsid w:val="00183CDF"/>
    <w:rsid w:val="00184104"/>
    <w:rsid w:val="00193674"/>
    <w:rsid w:val="001A03B1"/>
    <w:rsid w:val="001A4A89"/>
    <w:rsid w:val="001D3D28"/>
    <w:rsid w:val="001D5AD4"/>
    <w:rsid w:val="001E7ECA"/>
    <w:rsid w:val="00201EE6"/>
    <w:rsid w:val="00205E5A"/>
    <w:rsid w:val="00214ABB"/>
    <w:rsid w:val="00237CBA"/>
    <w:rsid w:val="002472E6"/>
    <w:rsid w:val="00255C37"/>
    <w:rsid w:val="00263792"/>
    <w:rsid w:val="00281B4F"/>
    <w:rsid w:val="00294573"/>
    <w:rsid w:val="00294A9D"/>
    <w:rsid w:val="00295EA2"/>
    <w:rsid w:val="002A34C4"/>
    <w:rsid w:val="002B0D61"/>
    <w:rsid w:val="002C4B19"/>
    <w:rsid w:val="002C68C4"/>
    <w:rsid w:val="002D22AC"/>
    <w:rsid w:val="002D57CB"/>
    <w:rsid w:val="002D7FDF"/>
    <w:rsid w:val="002E0517"/>
    <w:rsid w:val="002F2562"/>
    <w:rsid w:val="002F3CB6"/>
    <w:rsid w:val="00310AA2"/>
    <w:rsid w:val="00347950"/>
    <w:rsid w:val="00356A81"/>
    <w:rsid w:val="00360BD3"/>
    <w:rsid w:val="00362745"/>
    <w:rsid w:val="00363885"/>
    <w:rsid w:val="00372FB4"/>
    <w:rsid w:val="0037583C"/>
    <w:rsid w:val="0038402E"/>
    <w:rsid w:val="003A028B"/>
    <w:rsid w:val="003C0D91"/>
    <w:rsid w:val="003E4506"/>
    <w:rsid w:val="003F44F0"/>
    <w:rsid w:val="00401A06"/>
    <w:rsid w:val="0040678B"/>
    <w:rsid w:val="004109D1"/>
    <w:rsid w:val="004117AA"/>
    <w:rsid w:val="0041450A"/>
    <w:rsid w:val="0042055F"/>
    <w:rsid w:val="0044740E"/>
    <w:rsid w:val="00451842"/>
    <w:rsid w:val="00453789"/>
    <w:rsid w:val="00463179"/>
    <w:rsid w:val="00464F31"/>
    <w:rsid w:val="00466754"/>
    <w:rsid w:val="004B0D17"/>
    <w:rsid w:val="004C6F2A"/>
    <w:rsid w:val="004D6F03"/>
    <w:rsid w:val="004E0C53"/>
    <w:rsid w:val="004F3902"/>
    <w:rsid w:val="004F5F2A"/>
    <w:rsid w:val="005145F4"/>
    <w:rsid w:val="005153B0"/>
    <w:rsid w:val="00517430"/>
    <w:rsid w:val="00524205"/>
    <w:rsid w:val="00542A68"/>
    <w:rsid w:val="0054788F"/>
    <w:rsid w:val="0056282E"/>
    <w:rsid w:val="00565F7D"/>
    <w:rsid w:val="005775BF"/>
    <w:rsid w:val="00580B73"/>
    <w:rsid w:val="00595251"/>
    <w:rsid w:val="005978C4"/>
    <w:rsid w:val="005A05DF"/>
    <w:rsid w:val="005A5058"/>
    <w:rsid w:val="005B30D4"/>
    <w:rsid w:val="005B7EFC"/>
    <w:rsid w:val="005C2239"/>
    <w:rsid w:val="005C734F"/>
    <w:rsid w:val="005D2B6D"/>
    <w:rsid w:val="005D47BE"/>
    <w:rsid w:val="005F4DC6"/>
    <w:rsid w:val="005F5604"/>
    <w:rsid w:val="00602471"/>
    <w:rsid w:val="00644A3A"/>
    <w:rsid w:val="00647115"/>
    <w:rsid w:val="00655F5D"/>
    <w:rsid w:val="00657EBA"/>
    <w:rsid w:val="00660D20"/>
    <w:rsid w:val="006A4AD5"/>
    <w:rsid w:val="006D62DB"/>
    <w:rsid w:val="006D7630"/>
    <w:rsid w:val="00740A76"/>
    <w:rsid w:val="00742D4D"/>
    <w:rsid w:val="00760223"/>
    <w:rsid w:val="007645FD"/>
    <w:rsid w:val="0077113E"/>
    <w:rsid w:val="0078097D"/>
    <w:rsid w:val="007A5E26"/>
    <w:rsid w:val="007B3A9F"/>
    <w:rsid w:val="007C330B"/>
    <w:rsid w:val="007D1629"/>
    <w:rsid w:val="007E3B0B"/>
    <w:rsid w:val="007E4764"/>
    <w:rsid w:val="007E75A7"/>
    <w:rsid w:val="0083163F"/>
    <w:rsid w:val="00833F8B"/>
    <w:rsid w:val="00841060"/>
    <w:rsid w:val="00850FE6"/>
    <w:rsid w:val="0089166E"/>
    <w:rsid w:val="008944A7"/>
    <w:rsid w:val="008A0FD0"/>
    <w:rsid w:val="008B6E1D"/>
    <w:rsid w:val="008D6757"/>
    <w:rsid w:val="008F0420"/>
    <w:rsid w:val="008F1830"/>
    <w:rsid w:val="008F6CA5"/>
    <w:rsid w:val="009009AC"/>
    <w:rsid w:val="009274DD"/>
    <w:rsid w:val="009325EB"/>
    <w:rsid w:val="00937CEC"/>
    <w:rsid w:val="00967DBF"/>
    <w:rsid w:val="009704A5"/>
    <w:rsid w:val="00983911"/>
    <w:rsid w:val="00985902"/>
    <w:rsid w:val="009B461A"/>
    <w:rsid w:val="009D03D2"/>
    <w:rsid w:val="00A22EE7"/>
    <w:rsid w:val="00A3539D"/>
    <w:rsid w:val="00A60041"/>
    <w:rsid w:val="00A64151"/>
    <w:rsid w:val="00A64A25"/>
    <w:rsid w:val="00A827D5"/>
    <w:rsid w:val="00AA0723"/>
    <w:rsid w:val="00AB1302"/>
    <w:rsid w:val="00AC4B69"/>
    <w:rsid w:val="00AF36E3"/>
    <w:rsid w:val="00B027D8"/>
    <w:rsid w:val="00B26DB8"/>
    <w:rsid w:val="00B302F9"/>
    <w:rsid w:val="00B326CA"/>
    <w:rsid w:val="00B34911"/>
    <w:rsid w:val="00B405CA"/>
    <w:rsid w:val="00B5379C"/>
    <w:rsid w:val="00B572A5"/>
    <w:rsid w:val="00B5740E"/>
    <w:rsid w:val="00B62820"/>
    <w:rsid w:val="00B7205A"/>
    <w:rsid w:val="00B851DA"/>
    <w:rsid w:val="00B95C49"/>
    <w:rsid w:val="00BA03B2"/>
    <w:rsid w:val="00BB6BF7"/>
    <w:rsid w:val="00BD6F5B"/>
    <w:rsid w:val="00BF3FB3"/>
    <w:rsid w:val="00BF676C"/>
    <w:rsid w:val="00C13CD3"/>
    <w:rsid w:val="00C202B9"/>
    <w:rsid w:val="00C406BD"/>
    <w:rsid w:val="00C64E9C"/>
    <w:rsid w:val="00C858BC"/>
    <w:rsid w:val="00C9707C"/>
    <w:rsid w:val="00CA46DE"/>
    <w:rsid w:val="00CB7414"/>
    <w:rsid w:val="00CC1733"/>
    <w:rsid w:val="00CE5BC9"/>
    <w:rsid w:val="00D03D61"/>
    <w:rsid w:val="00D12455"/>
    <w:rsid w:val="00D33074"/>
    <w:rsid w:val="00D348E7"/>
    <w:rsid w:val="00D67C09"/>
    <w:rsid w:val="00D75BC5"/>
    <w:rsid w:val="00D90C3F"/>
    <w:rsid w:val="00DB0C07"/>
    <w:rsid w:val="00DB2379"/>
    <w:rsid w:val="00DB4931"/>
    <w:rsid w:val="00DB60AA"/>
    <w:rsid w:val="00DC1BC1"/>
    <w:rsid w:val="00DD0125"/>
    <w:rsid w:val="00DD2444"/>
    <w:rsid w:val="00DE1B24"/>
    <w:rsid w:val="00DF2744"/>
    <w:rsid w:val="00E278DD"/>
    <w:rsid w:val="00E30B68"/>
    <w:rsid w:val="00E3304C"/>
    <w:rsid w:val="00E46877"/>
    <w:rsid w:val="00E60634"/>
    <w:rsid w:val="00EC2166"/>
    <w:rsid w:val="00EC61D9"/>
    <w:rsid w:val="00EE1127"/>
    <w:rsid w:val="00F154CE"/>
    <w:rsid w:val="00F27D7E"/>
    <w:rsid w:val="00F36F6D"/>
    <w:rsid w:val="00F370C9"/>
    <w:rsid w:val="00F529B2"/>
    <w:rsid w:val="00F57389"/>
    <w:rsid w:val="00F573E9"/>
    <w:rsid w:val="00F77F56"/>
    <w:rsid w:val="00F80B52"/>
    <w:rsid w:val="00F81450"/>
    <w:rsid w:val="00F95758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53833"/>
  <w15:chartTrackingRefBased/>
  <w15:docId w15:val="{6714760A-720A-4AB8-936C-9137D55D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2C4B19"/>
    <w:pPr>
      <w:ind w:left="720"/>
    </w:pPr>
    <w:rPr>
      <w:lang w:eastAsia="en-GB"/>
    </w:rPr>
  </w:style>
  <w:style w:type="paragraph" w:customStyle="1" w:styleId="Default">
    <w:name w:val="Default"/>
    <w:rsid w:val="002C4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0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2E0517"/>
    <w:rPr>
      <w:b/>
      <w:bCs/>
      <w:i w:val="0"/>
      <w:iCs w:val="0"/>
    </w:rPr>
  </w:style>
  <w:style w:type="character" w:customStyle="1" w:styleId="st1">
    <w:name w:val="st1"/>
    <w:rsid w:val="002E0517"/>
  </w:style>
  <w:style w:type="character" w:customStyle="1" w:styleId="xbe">
    <w:name w:val="_xbe"/>
    <w:rsid w:val="00983911"/>
  </w:style>
  <w:style w:type="paragraph" w:styleId="BodyText">
    <w:name w:val="Body Text"/>
    <w:basedOn w:val="Normal"/>
    <w:link w:val="BodyTextChar"/>
    <w:uiPriority w:val="99"/>
    <w:rsid w:val="00E60634"/>
    <w:rPr>
      <w:rFonts w:ascii="Eras Medium ITC" w:eastAsia="Calibri" w:hAnsi="Eras Medium ITC" w:cs="Eras Medium ITC"/>
    </w:rPr>
  </w:style>
  <w:style w:type="character" w:customStyle="1" w:styleId="BodyTextChar">
    <w:name w:val="Body Text Char"/>
    <w:link w:val="BodyText"/>
    <w:uiPriority w:val="99"/>
    <w:rsid w:val="00E60634"/>
    <w:rPr>
      <w:rFonts w:ascii="Eras Medium ITC" w:eastAsia="Calibri" w:hAnsi="Eras Medium ITC" w:cs="Eras Medium ITC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851DA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5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41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414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2A34C4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4D6F03"/>
    <w:rPr>
      <w:b/>
      <w:bCs/>
    </w:rPr>
  </w:style>
  <w:style w:type="paragraph" w:customStyle="1" w:styleId="DefaultText">
    <w:name w:val="Default Text"/>
    <w:basedOn w:val="Normal"/>
    <w:rsid w:val="006A4AD5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07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072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9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40409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3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8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3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7627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9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74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07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215966">
                                                                                          <w:marLeft w:val="0"/>
                                                                                          <w:marRight w:val="45"/>
                                                                                          <w:marTop w:val="4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6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047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32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168319">
                                                                                                          <w:marLeft w:val="150"/>
                                                                                                          <w:marRight w:val="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118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44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346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529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519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6F21193FCA44C9955ACE0835CDDA2" ma:contentTypeVersion="8" ma:contentTypeDescription="Create a new document." ma:contentTypeScope="" ma:versionID="7c0d0cdf05d343b3d0849bea94f08890">
  <xsd:schema xmlns:xsd="http://www.w3.org/2001/XMLSchema" xmlns:xs="http://www.w3.org/2001/XMLSchema" xmlns:p="http://schemas.microsoft.com/office/2006/metadata/properties" xmlns:ns2="8f7f588f-2a4f-4afb-88f4-6ac8aeb05201" xmlns:ns3="e22d3d37-8f92-4287-affb-3f50c14ad90e" targetNamespace="http://schemas.microsoft.com/office/2006/metadata/properties" ma:root="true" ma:fieldsID="322cc5720499af88900f77354d9414cd" ns2:_="" ns3:_="">
    <xsd:import namespace="8f7f588f-2a4f-4afb-88f4-6ac8aeb05201"/>
    <xsd:import namespace="e22d3d37-8f92-4287-affb-3f50c14ad9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588f-2a4f-4afb-88f4-6ac8aeb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3d37-8f92-4287-affb-3f50c14ad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C9703-FD04-4BE2-8A90-DD8215A2CD4E}">
  <ds:schemaRefs>
    <ds:schemaRef ds:uri="http://schemas.microsoft.com/office/2006/documentManagement/types"/>
    <ds:schemaRef ds:uri="http://schemas.microsoft.com/office/infopath/2007/PartnerControls"/>
    <ds:schemaRef ds:uri="8f7f588f-2a4f-4afb-88f4-6ac8aeb0520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22d3d37-8f92-4287-affb-3f50c14ad90e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85D34B-3428-4402-8782-0B5442348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8784A-6C92-4B5B-846E-D90A63D78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f588f-2a4f-4afb-88f4-6ac8aeb05201"/>
    <ds:schemaRef ds:uri="e22d3d37-8f92-4287-affb-3f50c14ad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1051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Borough Mind</vt:lpstr>
    </vt:vector>
  </TitlesOfParts>
  <Company>Ki-Rin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Borough Mind</dc:title>
  <dc:subject/>
  <dc:creator>Ajay Mehta</dc:creator>
  <cp:keywords/>
  <dc:description/>
  <cp:lastModifiedBy>Michelle Grogan</cp:lastModifiedBy>
  <cp:revision>3</cp:revision>
  <cp:lastPrinted>2024-08-07T11:18:00Z</cp:lastPrinted>
  <dcterms:created xsi:type="dcterms:W3CDTF">2024-08-07T15:34:00Z</dcterms:created>
  <dcterms:modified xsi:type="dcterms:W3CDTF">2024-08-07T16:08:00Z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0x0101002ED6F21193FCA44C9955ACE0835CDDA2</vt:lpwstr>
  </property>
  <property fmtid="{D5CDD505-2E9C-101B-9397-08002B2CF9AE}" pid="3" name="AuthorIds_UIVersion_1024">
    <vt:lpwstr>24</vt:lpwstr>
  </property>
</Properties>
</file>